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/>
        <w:rPr>
          <w:rStyle w:val="6"/>
          <w:b/>
          <w:bCs/>
          <w:i/>
          <w:iCs/>
          <w:color w:val="000000"/>
          <w:sz w:val="28"/>
          <w:szCs w:val="28"/>
        </w:rPr>
      </w:pPr>
      <w:r>
        <w:rPr>
          <w:rStyle w:val="6"/>
          <w:b/>
          <w:bCs/>
          <w:i/>
          <w:iCs/>
          <w:color w:val="000000"/>
          <w:sz w:val="28"/>
          <w:szCs w:val="28"/>
        </w:rPr>
        <w:t xml:space="preserve">Беседа с детьми на тему. «Наша гордость и слава». </w:t>
      </w:r>
      <w:r>
        <w:rPr>
          <w:rStyle w:val="6"/>
          <w:b/>
          <w:bCs/>
          <w:i/>
          <w:iCs/>
          <w:color w:val="000000"/>
          <w:sz w:val="28"/>
          <w:szCs w:val="28"/>
          <w:lang w:val="ru-RU"/>
        </w:rPr>
        <w:t>Женщина</w:t>
      </w:r>
      <w:bookmarkStart w:id="0" w:name="_GoBack"/>
      <w:bookmarkEnd w:id="0"/>
      <w:r>
        <w:rPr>
          <w:rStyle w:val="6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6"/>
          <w:b/>
          <w:bCs/>
          <w:i/>
          <w:iCs/>
          <w:color w:val="000000"/>
          <w:sz w:val="28"/>
          <w:szCs w:val="28"/>
          <w:lang w:val="ru-RU"/>
        </w:rPr>
        <w:t>прославлявшая</w:t>
      </w:r>
      <w:r>
        <w:rPr>
          <w:rStyle w:val="6"/>
          <w:b/>
          <w:bCs/>
          <w:i/>
          <w:iCs/>
          <w:color w:val="000000"/>
          <w:sz w:val="28"/>
          <w:szCs w:val="28"/>
        </w:rPr>
        <w:t xml:space="preserve"> свердловскую область в период 1943-1961 годов Солистка Государственного Уральского хора Кочнева Галина Яковлевна. </w:t>
      </w:r>
    </w:p>
    <w:p>
      <w:pPr>
        <w:pStyle w:val="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rStyle w:val="8"/>
          <w:b/>
          <w:bCs/>
          <w:color w:val="000000"/>
          <w:sz w:val="28"/>
          <w:szCs w:val="28"/>
        </w:rPr>
      </w:pPr>
      <w:r>
        <w:rPr>
          <w:rStyle w:val="8"/>
          <w:b/>
          <w:bCs/>
          <w:color w:val="000000"/>
          <w:sz w:val="28"/>
          <w:szCs w:val="28"/>
        </w:rPr>
        <w:t>Цель:</w:t>
      </w:r>
    </w:p>
    <w:p>
      <w:pPr>
        <w:pStyle w:val="7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rStyle w:val="8"/>
          <w:bCs/>
          <w:color w:val="000000"/>
          <w:sz w:val="28"/>
          <w:szCs w:val="28"/>
        </w:rPr>
        <w:t>Д</w:t>
      </w:r>
      <w:r>
        <w:rPr>
          <w:rStyle w:val="9"/>
          <w:color w:val="000000"/>
          <w:sz w:val="28"/>
          <w:szCs w:val="28"/>
        </w:rPr>
        <w:t xml:space="preserve">ать детям знания о </w:t>
      </w:r>
      <w:r>
        <w:rPr>
          <w:rStyle w:val="9"/>
          <w:color w:val="000000"/>
          <w:sz w:val="28"/>
          <w:szCs w:val="28"/>
          <w:lang w:val="ru-RU"/>
        </w:rPr>
        <w:t>тяжевых</w:t>
      </w:r>
      <w:r>
        <w:rPr>
          <w:rStyle w:val="9"/>
          <w:color w:val="000000"/>
          <w:sz w:val="28"/>
          <w:szCs w:val="28"/>
        </w:rPr>
        <w:t xml:space="preserve"> послевоенных временах.</w:t>
      </w:r>
    </w:p>
    <w:p>
      <w:pPr>
        <w:pStyle w:val="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Воспитывать чувство гордости за людей </w:t>
      </w:r>
      <w:r>
        <w:rPr>
          <w:rStyle w:val="9"/>
          <w:color w:val="000000"/>
          <w:sz w:val="28"/>
          <w:szCs w:val="28"/>
          <w:lang w:val="ru-RU"/>
        </w:rPr>
        <w:t>прославлявших</w:t>
      </w:r>
      <w:r>
        <w:rPr>
          <w:rStyle w:val="9"/>
          <w:color w:val="000000"/>
          <w:sz w:val="28"/>
          <w:szCs w:val="28"/>
        </w:rPr>
        <w:t xml:space="preserve"> Свердловскую область после ВОВ.           </w:t>
      </w:r>
    </w:p>
    <w:p>
      <w:pPr>
        <w:pStyle w:val="4"/>
        <w:shd w:val="clear" w:color="auto" w:fill="FFFFFF"/>
        <w:spacing w:before="0" w:beforeAutospacing="0" w:after="150" w:afterAutospacing="0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Прививать любовь к своей «малой» Родине, желание добиться  её процветания.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Задачи: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-Формировать знания об исторических фактах и явлениях;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-Воссоздать образ солистки Кочневой Г.Я.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-Стимулировать любознательность, умственную и творческую активность;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-Воспитывать уважение и благодарность ко всем, кто прославлял Свердловскую область.</w:t>
      </w:r>
    </w:p>
    <w:p>
      <w:pPr>
        <w:pStyle w:val="7"/>
        <w:shd w:val="clear" w:color="auto" w:fill="FFFFFF"/>
        <w:spacing w:before="0" w:beforeAutospacing="0" w:after="0" w:afterAutospacing="0"/>
        <w:rPr>
          <w:rStyle w:val="9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Интеграция: коммуникация, социализация, музыка, художественное творчество</w:t>
      </w:r>
    </w:p>
    <w:p>
      <w:pPr>
        <w:pStyle w:val="7"/>
        <w:shd w:val="clear" w:color="auto" w:fill="FFFFFF"/>
        <w:spacing w:before="0" w:beforeAutospacing="0" w:after="0" w:afterAutospacing="0"/>
        <w:rPr>
          <w:rStyle w:val="9"/>
          <w:b/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rStyle w:val="9"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Материалы :</w:t>
      </w:r>
      <w:r>
        <w:rPr>
          <w:rStyle w:val="9"/>
          <w:color w:val="000000"/>
          <w:sz w:val="28"/>
          <w:szCs w:val="28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Презентация «Творческий путь солистки Государственного Уральского хора Кочневой Галины Яковлевны», Личные альбомы и архив Кочневой Г.Я., видео-концерт Уральского народного хора.</w:t>
      </w: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 беседы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Дети сегодня мы с вами поговорим о послевоенных временах и о людях живших в это время. Великая Отечественная война началась 22 июня 1941 года. Подлый враг напал на нашу страну внезапно, не объявляя нам войну, нарушив мирный договор. Фашисты надеялись на легкую и быструю победу. Им хотелось захватить богатые земли нашей страны, а мирных и трудолюбивых жителей сделать рабами. Но они просчитались, на защиту свободной любимой Родины встал весь народ от мала до велика.</w:t>
      </w:r>
    </w:p>
    <w:p>
      <w:pPr>
        <w:pStyle w:val="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Победа ковалась не только на фронте, но и в тылу. Женщины, старики и дети работали на полях, делали снаряды, ремонтировали подбитые танки и самолёты. Чтобы одолеть врага, необходимо было хорошо вооружить наши войска. Конструкторы, изобретатели сконструировали новые виды оружия — Это " Катюши ", танки, самолёты.</w:t>
      </w:r>
    </w:p>
    <w:p>
      <w:pPr>
        <w:pStyle w:val="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это время в деревне Бруснята Свердловской области жила и работала на лесоповале девушка Кочнева Галина Яковлевна. У нее был чудесный, завораживающий голос.</w:t>
      </w:r>
    </w:p>
    <w:p>
      <w:pPr>
        <w:pStyle w:val="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 в это время в городе Свердловске 1943 г. — 20 июля – вышел приказ Бюро Свердловского обкома ВКП (б) «О создании Уральского народного хора русской песни».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Организаторами коллектива явились известный музыковед, знаток и собиратель фольклора Лев Львович Христиансен, балетмейстер Ольга Николаевна Князева, хормейстер Неонилла Александровна Мальгинова. Хор был создан для ……советских граждан. Как говорится песня и строить, и жить помогает.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Галина Яковлевна приехала на прослушивание и прошла его. С 1943 года она стала солисткой Уральского народного хора. Начались утомительные репетиции. В репертуар хора входили песни, уральские за клички, запевки, частушки и пляски.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1944 г. — 12 ноября –состоялся первый концерт в зале Свердловской филармонии.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«Белы снежки», «Под окном черёмуха», «Парный перепляс» (постановка Г.Гальперина), «Шестёра» (постановка К.Муллера), «Курганская кадриль».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как говориться: «Нам песня строить и жить помогает». Концерт произвел на жителей города и его гостей неизгладимое впечатление. И понесли песни Уральского хора по деревням и малым городам Урала. С песнями ходили на работу, песни были слышна на Уличных гуляниях, песни запивали за столом на праздниках. Всем была по душе уральская песня.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1945 г. — «Ой, вы, горы»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1946 г. — «К нам, в далёкие сёла уральские» (муз.Л.Лядовой, сл.И.Крутского), «Байновская кадриль» (постановка И.Ханжина), «Уральское лансье», «Семик» (постановка О.Князевой).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Ширилась слава Уральского Хора и солистка Кочневой Г.Я. и пригласили хор на гастроли.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1947 г. — Первое гастроли в г. Москва в зале им. П.И.Чайковского.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большим восторгом встречали хор в столице. По нраву пришлись москвичам уральские напевы. Громкими овациями провожали хор со сцены. Много букетов цветов и восторженных отзывов получила солистка Кочнева Г.Я. за свое выступление перед слушателями.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Слава про уральский хор пошла и по другим городам и странам. И началась у солистки Кочневой Г.Я. гастрольная жизнь.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1948 г. — Первая большая гастрольная поездка по Прибалтике, Белоруссии, Украине.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«Частушки двух уралочек» (муз.В.Буторина, сл.И.Крутского), «Дубровушка», «Как на талую на землю», «Большой уральский перепляс» (постановка О.Князевой).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1949 г. — Гастроли по городам Советского Союза.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Разошлась слава по Европе. И стали приглашать хор на заграничные гастроли. После ВОВ необходимо было показать всему миру наше доброе к ним отношение , завести новых друзей , соратников . И лучше всего этому помогает искусство , наши песни , пляски, частушки. Их мотивы понятны всему миру.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1951 г. – Лауреат I премии на Международном конкурсе III Всемирного фестиваля молодежи и студентов в Берлине.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«Позарастали стёжки-дорожки», «Как за Доном, за рекой», «Уральские страдания», «Красно солнышко» (сл. и муз.Е.Клюшниковой), «Как у дедушки Петра» (муз.Е.Родыгина, сл.нар.), «Семера», «Уральская свадьба», «Ленок» (постановка О.Князевой).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1952 г. – Гастроли в Венгрии, Польше. 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«Небо темно-синее» (муз.Е.Родыгина, сл.М.Пилипенко).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1953 г. – Уральскому хору — 10 лет. Гастроли в Румынии.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«Матушка Тура», «Отчего хмелёк завёлся», «Уральская рябинушка» (муз.Е.Родыгина, сл.М.Пилипенко), «Зимушка» (постановка О.Князевой).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1954 г. – Гастроли в Болгарии.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«Едут новоселы» (муз. Е.Родыгина, сл.Н.Солохина),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1955 г. – «Куда бежишь тропинка милая» (муз.Е.Родыгина, сл.А.Пришельца), «У границы» (муз.Е.Родыгина, сл.Н.Карташова).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1956 г. – Гастроли в Монголии, КНДР.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«Белым снегом» (муз.Е.Родыгина, сл.Г.Варшавского), «Весеннее гуляние» (постановка О.Князевой).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1957 г. – Гастроли в Англии (65 концертов). 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Международный конкурс на VI Всемирном фестивале молодежи и студентов в г. Москва: золотые медали — Л.Л.Христиансен и вокальный октет; серебряные медали — О.Н.Князева и танцевальная группа.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городах и странах завораживали песни Уральского хора, запоминающимися были концерты с участием солистки Кочневой Г.Я. 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всю жизнь хор и солистка оставили прекрасные воспоминания о себе. 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хором множилась слава Урала, Свердловской области. У всех на устах были рассказы о творческой деятельности хора.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деятельности хора за это время во многих странах появились поклонники, друзья.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мир узнал какие свердловчане доброжелательные, открытые, творческие.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Спасибо Галина Яковлевна вам за вас тяжелый труд.!!!  Уральский государственный народный хор и сейчас процветает , дает концерты и радует своих поклонников.</w:t>
      </w: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40"/>
    <w:rsid w:val="00325CD9"/>
    <w:rsid w:val="0045789E"/>
    <w:rsid w:val="004D09C1"/>
    <w:rsid w:val="006B1FC1"/>
    <w:rsid w:val="00840240"/>
    <w:rsid w:val="009E6F3A"/>
    <w:rsid w:val="00C561EF"/>
    <w:rsid w:val="00D41DC9"/>
    <w:rsid w:val="00D85A28"/>
    <w:rsid w:val="00F5045D"/>
    <w:rsid w:val="00F733B5"/>
    <w:rsid w:val="00FA64D7"/>
    <w:rsid w:val="7992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">
    <w:name w:val="c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c12"/>
    <w:basedOn w:val="2"/>
    <w:uiPriority w:val="0"/>
  </w:style>
  <w:style w:type="paragraph" w:customStyle="1" w:styleId="7">
    <w:name w:val="c1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18"/>
    <w:basedOn w:val="2"/>
    <w:uiPriority w:val="0"/>
  </w:style>
  <w:style w:type="character" w:customStyle="1" w:styleId="9">
    <w:name w:val="c0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933</Words>
  <Characters>5323</Characters>
  <Lines>44</Lines>
  <Paragraphs>12</Paragraphs>
  <TotalTime>89</TotalTime>
  <ScaleCrop>false</ScaleCrop>
  <LinksUpToDate>false</LinksUpToDate>
  <CharactersWithSpaces>6244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2019-10-14T09:25:00Z</dcterms:created>
  <dc:creator>Пользователь Windows</dc:creator>
  <cp:lastModifiedBy>rodin</cp:lastModifiedBy>
  <dcterms:modified xsi:type="dcterms:W3CDTF">2022-03-16T14:27:24Z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87D72B65E8A2472E9D201E8DA4089326</vt:lpwstr>
  </property>
</Properties>
</file>